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4C9" w:rsidRPr="005614C9" w:rsidRDefault="005614C9" w:rsidP="005614C9">
      <w:pPr>
        <w:rPr>
          <w:b/>
        </w:rPr>
      </w:pPr>
      <w:bookmarkStart w:id="0" w:name="_GoBack"/>
      <w:r w:rsidRPr="005614C9">
        <w:rPr>
          <w:b/>
        </w:rPr>
        <w:t xml:space="preserve">HÜDA </w:t>
      </w:r>
      <w:proofErr w:type="spellStart"/>
      <w:r w:rsidRPr="005614C9">
        <w:rPr>
          <w:b/>
        </w:rPr>
        <w:t>PAR'dan</w:t>
      </w:r>
      <w:proofErr w:type="spellEnd"/>
      <w:r w:rsidRPr="005614C9">
        <w:rPr>
          <w:b/>
        </w:rPr>
        <w:t xml:space="preserve"> Azerbaycan'ın skandal kararına tepki: İnsa</w:t>
      </w:r>
      <w:r w:rsidRPr="005614C9">
        <w:rPr>
          <w:b/>
        </w:rPr>
        <w:t>n haklarını savunmak suç değildir</w:t>
      </w:r>
      <w:bookmarkEnd w:id="0"/>
    </w:p>
    <w:p w:rsidR="005614C9" w:rsidRPr="005614C9" w:rsidRDefault="005614C9" w:rsidP="005614C9">
      <w:pPr>
        <w:rPr>
          <w:b/>
        </w:rPr>
      </w:pPr>
      <w:r w:rsidRPr="005614C9">
        <w:rPr>
          <w:b/>
        </w:rPr>
        <w:t>HÜDA PAR</w:t>
      </w:r>
      <w:r>
        <w:rPr>
          <w:b/>
        </w:rPr>
        <w:t xml:space="preserve">, </w:t>
      </w:r>
      <w:r w:rsidRPr="005614C9">
        <w:rPr>
          <w:b/>
        </w:rPr>
        <w:t>Azerbaycan yönetiminin aralarında HÜDA PAR yetkililerinin de bulunduğu 31 Türkiye Cumhuriyeti vatandaşını "istenmeye</w:t>
      </w:r>
      <w:r>
        <w:rPr>
          <w:b/>
        </w:rPr>
        <w:t xml:space="preserve">n kişi" ilan etmesine </w:t>
      </w:r>
      <w:r w:rsidRPr="005614C9">
        <w:rPr>
          <w:b/>
        </w:rPr>
        <w:t>tepki göstererek kararın derhâl geri alınması çağrısında bulundu.</w:t>
      </w:r>
    </w:p>
    <w:p w:rsidR="005614C9" w:rsidRPr="005614C9" w:rsidRDefault="005614C9" w:rsidP="005614C9">
      <w:r w:rsidRPr="005614C9">
        <w:t xml:space="preserve">HÜDA PAR İnsan Hakları ve Hukuk İşleri Başkanlığı, Azerbaycan Cumhuriyet Başsavcılığının Türkiye’deki bazı vatandaşlar hakkında aldığı yakalama kararı ve </w:t>
      </w:r>
      <w:r>
        <w:t xml:space="preserve">Azerbaycan Dışişleri Bakanlığı’nın </w:t>
      </w:r>
      <w:r w:rsidRPr="005614C9">
        <w:t xml:space="preserve">"istenmeyen kişi" ilanlarına ilişkin yazılı </w:t>
      </w:r>
      <w:r w:rsidRPr="005614C9">
        <w:t xml:space="preserve">bir </w:t>
      </w:r>
      <w:r>
        <w:t>açıklama</w:t>
      </w:r>
      <w:r w:rsidRPr="005614C9">
        <w:t xml:space="preserve"> yayımladı.</w:t>
      </w:r>
    </w:p>
    <w:p w:rsidR="005614C9" w:rsidRDefault="005614C9" w:rsidP="005614C9">
      <w:r>
        <w:t>Azerbaycan yönetiminin son dönemde insan hakları ihlallerine yönelik eleştirileri susturmak amacıyla hukuki ve diplomatik teamülleri bir silah olarak kullandığına dikkat çekilen açıklamada, alınan bu kararların siyasi ve hukuki açıdan son derece vahim b</w:t>
      </w:r>
      <w:r>
        <w:t>ir gelişme olduğu ifade edildi.</w:t>
      </w:r>
    </w:p>
    <w:p w:rsidR="005614C9" w:rsidRPr="005614C9" w:rsidRDefault="005614C9" w:rsidP="005614C9">
      <w:pPr>
        <w:rPr>
          <w:b/>
        </w:rPr>
      </w:pPr>
      <w:r>
        <w:rPr>
          <w:b/>
        </w:rPr>
        <w:t>“</w:t>
      </w:r>
      <w:r w:rsidRPr="005614C9">
        <w:rPr>
          <w:b/>
        </w:rPr>
        <w:t>3</w:t>
      </w:r>
      <w:r w:rsidRPr="005614C9">
        <w:rPr>
          <w:b/>
        </w:rPr>
        <w:t>1 Türkiye Cumhuriyeti vatandaşının “i</w:t>
      </w:r>
      <w:r>
        <w:rPr>
          <w:b/>
        </w:rPr>
        <w:t>stenmeyen kişi” ilan edilmesi vahim bir gelişmedir”</w:t>
      </w:r>
    </w:p>
    <w:p w:rsidR="005614C9" w:rsidRDefault="005614C9" w:rsidP="005614C9">
      <w:r>
        <w:t xml:space="preserve">Kamuoyuyla paylaşılan açıklamada, </w:t>
      </w:r>
      <w:r>
        <w:t>“</w:t>
      </w:r>
      <w:r w:rsidRPr="005614C9">
        <w:t xml:space="preserve">Azerbaycan Cumhuriyet Başsavcılığının Türkiye’deki 7 kişi hakkında uluslararası yakalama kararı çıkarmasının ardından, Genel Başkan Yardımcımız Yahya </w:t>
      </w:r>
      <w:proofErr w:type="spellStart"/>
      <w:r w:rsidRPr="005614C9">
        <w:t>Oğraş</w:t>
      </w:r>
      <w:proofErr w:type="spellEnd"/>
      <w:r w:rsidRPr="005614C9">
        <w:t xml:space="preserve"> ve Batman İl Başkan Yardımcımız Sait Seyitoğlu’nun da aralarında bulunduğu 31 Türkiye Cumhuriyeti vatandaşının “istenmeyen kişi” ilan edilmesi, siyasi ve hukuki açıdan vahim bir gelişmedir.</w:t>
      </w:r>
      <w:r>
        <w:t>”</w:t>
      </w:r>
      <w:r w:rsidRPr="005614C9">
        <w:t xml:space="preserve"> </w:t>
      </w:r>
      <w:r>
        <w:t>denildi.</w:t>
      </w:r>
    </w:p>
    <w:p w:rsidR="005614C9" w:rsidRPr="005614C9" w:rsidRDefault="005614C9" w:rsidP="005614C9">
      <w:pPr>
        <w:rPr>
          <w:b/>
        </w:rPr>
      </w:pPr>
      <w:r w:rsidRPr="005614C9">
        <w:rPr>
          <w:b/>
        </w:rPr>
        <w:t>"Hukuki ve diplomatik yaptırımlar bi</w:t>
      </w:r>
      <w:r w:rsidRPr="005614C9">
        <w:rPr>
          <w:b/>
        </w:rPr>
        <w:t>r baskı aracına dönüştürülüyor"</w:t>
      </w:r>
    </w:p>
    <w:p w:rsidR="005614C9" w:rsidRDefault="005614C9" w:rsidP="005614C9">
      <w:r>
        <w:t xml:space="preserve">Söz konusu listenin sadece siyasetçilerle sınırlı kalmadığına; gazetecilerin, yazarların ve farklı meslek gruplarından duyarlı insanların da hedef alındığına işaret edilen açıklamada, şu </w:t>
      </w:r>
      <w:r>
        <w:t>ifadelere yer verildi:</w:t>
      </w:r>
    </w:p>
    <w:p w:rsidR="005614C9" w:rsidRDefault="005614C9" w:rsidP="005614C9">
      <w:r>
        <w:t>"</w:t>
      </w:r>
      <w:r>
        <w:t>B</w:t>
      </w:r>
      <w:r>
        <w:t>u kararlar, Azerbaycan yönetiminin insan hakları eleştirilerine karşı hukuki ve diplomatik yaptırımları bir baskı aracına dönüştürdüğünü açıkça göstermektedir. Hakkı ve adaleti savunan seslerin bu tür dayatmalarla kesilmeye çalışılması, uluslararası hukukun ve insan hakların</w:t>
      </w:r>
      <w:r>
        <w:t>ın temel ilkelerine aykırıdır."</w:t>
      </w:r>
    </w:p>
    <w:p w:rsidR="005614C9" w:rsidRPr="005614C9" w:rsidRDefault="005614C9" w:rsidP="005614C9">
      <w:pPr>
        <w:rPr>
          <w:b/>
        </w:rPr>
      </w:pPr>
      <w:r w:rsidRPr="005614C9">
        <w:rPr>
          <w:b/>
        </w:rPr>
        <w:t xml:space="preserve">"Hak ihlalleri </w:t>
      </w:r>
      <w:r>
        <w:rPr>
          <w:b/>
        </w:rPr>
        <w:t>‘</w:t>
      </w:r>
      <w:r w:rsidRPr="005614C9">
        <w:rPr>
          <w:b/>
        </w:rPr>
        <w:t>devlet egemenli</w:t>
      </w:r>
      <w:r w:rsidRPr="005614C9">
        <w:rPr>
          <w:b/>
        </w:rPr>
        <w:t>ği</w:t>
      </w:r>
      <w:r>
        <w:rPr>
          <w:b/>
        </w:rPr>
        <w:t>’</w:t>
      </w:r>
      <w:r w:rsidRPr="005614C9">
        <w:rPr>
          <w:b/>
        </w:rPr>
        <w:t xml:space="preserve"> kılıfıyla meşrulaştırılamaz"</w:t>
      </w:r>
    </w:p>
    <w:p w:rsidR="005614C9" w:rsidRDefault="005614C9" w:rsidP="005614C9">
      <w:r>
        <w:t xml:space="preserve">Devletlerin kendi egemenlik haklarını, işledikleri insan hakları ihlallerini örtbas etmek için bir kalkan olarak kullanamayacağının altı çizilen açıklamanın devamında, </w:t>
      </w:r>
      <w:r>
        <w:t>“</w:t>
      </w:r>
      <w:r>
        <w:t>İnsan haklarını savunmak suç değil, insanlık haysiyetinin gereğidir. Bu bağlamda, haysiyetli bir duruş sergileyen vatandaşlarımıza yönelik alınan bu mesnetsiz kararları reddediyor, Azerbaycan yönetimini bu kararları derhâl geri almaya çağırıyoruz."</w:t>
      </w:r>
      <w:r>
        <w:t xml:space="preserve"> ifadelerine yer verildi.</w:t>
      </w:r>
    </w:p>
    <w:p w:rsidR="005614C9" w:rsidRPr="005614C9" w:rsidRDefault="005614C9" w:rsidP="005614C9">
      <w:pPr>
        <w:rPr>
          <w:b/>
        </w:rPr>
      </w:pPr>
      <w:r w:rsidRPr="005614C9">
        <w:rPr>
          <w:b/>
        </w:rPr>
        <w:t>Hükü</w:t>
      </w:r>
      <w:r w:rsidRPr="005614C9">
        <w:rPr>
          <w:b/>
        </w:rPr>
        <w:t>mete "harekete geçin" çağrısı</w:t>
      </w:r>
    </w:p>
    <w:p w:rsidR="005614C9" w:rsidRDefault="005614C9" w:rsidP="005614C9">
      <w:r>
        <w:t xml:space="preserve">Sürecin yakından takip edileceğinin mesajının verildiği açıklamanın son bölümünde ise Türkiye Cumhuriyeti Hükümetine önemli bir çağrıda bulunuldu. </w:t>
      </w:r>
    </w:p>
    <w:p w:rsidR="0063135D" w:rsidRDefault="005614C9" w:rsidP="005614C9">
      <w:r>
        <w:t>Kendi vatandaşlarının onurunu ve hukukunu korumanın devletin en temel vazifesi olduğu belirtilerek, "Türkiye Cumhuriyeti Hükümetinden ise vatandaşlarının hak ve hukukunu koruma sorumluluğunu kararlılıkla üstlenmesini, diplomatik girişimlerini gecikmeksizin ve en üst düzeyde yürütmesini bekliyoruz." denildi.</w:t>
      </w:r>
    </w:p>
    <w:sectPr w:rsidR="0063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074"/>
    <w:rsid w:val="005614C9"/>
    <w:rsid w:val="0063135D"/>
    <w:rsid w:val="008B7074"/>
    <w:rsid w:val="00C85C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CD173-2579-4D1F-83D8-FE18C8A3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284685">
      <w:bodyDiv w:val="1"/>
      <w:marLeft w:val="0"/>
      <w:marRight w:val="0"/>
      <w:marTop w:val="0"/>
      <w:marBottom w:val="0"/>
      <w:divBdr>
        <w:top w:val="none" w:sz="0" w:space="0" w:color="auto"/>
        <w:left w:val="none" w:sz="0" w:space="0" w:color="auto"/>
        <w:bottom w:val="none" w:sz="0" w:space="0" w:color="auto"/>
        <w:right w:val="none" w:sz="0" w:space="0" w:color="auto"/>
      </w:divBdr>
    </w:div>
    <w:div w:id="174425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434</Words>
  <Characters>2478</Characters>
  <Application>Microsoft Office Word</Application>
  <DocSecurity>0</DocSecurity>
  <Lines>20</Lines>
  <Paragraphs>5</Paragraphs>
  <ScaleCrop>false</ScaleCrop>
  <Company/>
  <LinksUpToDate>false</LinksUpToDate>
  <CharactersWithSpaces>2907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2026-10-21T11:29:00Z</dcterms:created>
  <dcterms:modified xsi:type="dcterms:W3CDTF">2026-10-21T11:38:00Z</dcterms:modified>
</cp:coreProperties>
</file>